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84" w:rsidRPr="00D75F31" w:rsidRDefault="0092584B" w:rsidP="00EE3084">
      <w:pPr>
        <w:rPr>
          <w:rFonts w:ascii="Arial" w:hAnsi="Arial" w:cs="Arial"/>
          <w:b/>
          <w:sz w:val="32"/>
          <w:szCs w:val="32"/>
        </w:rPr>
      </w:pPr>
      <w:r w:rsidRPr="00D75F31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92584B" w:rsidRPr="00D75F31" w:rsidRDefault="0092584B" w:rsidP="00EE3084">
      <w:pPr>
        <w:rPr>
          <w:rFonts w:ascii="Arial" w:hAnsi="Arial" w:cs="Arial"/>
          <w:b/>
          <w:sz w:val="32"/>
          <w:szCs w:val="32"/>
        </w:rPr>
      </w:pPr>
      <w:r w:rsidRPr="00D75F31">
        <w:rPr>
          <w:rFonts w:ascii="Arial" w:hAnsi="Arial" w:cs="Arial"/>
          <w:b/>
          <w:sz w:val="32"/>
          <w:szCs w:val="32"/>
        </w:rPr>
        <w:t>СЕМЕНОВСКОГО СЕЛЬСОВЕТА</w:t>
      </w:r>
      <w:r w:rsidRPr="00D75F31">
        <w:rPr>
          <w:rFonts w:ascii="Arial" w:hAnsi="Arial" w:cs="Arial"/>
          <w:b/>
          <w:sz w:val="32"/>
          <w:szCs w:val="32"/>
        </w:rPr>
        <w:br/>
        <w:t>КАСТОРЕНСКОГО РАЙОНА КУРСКОЙ ОБЛАСТИ</w:t>
      </w:r>
    </w:p>
    <w:p w:rsidR="00EE3084" w:rsidRPr="00D75F31" w:rsidRDefault="00EE3084" w:rsidP="0092584B">
      <w:pPr>
        <w:rPr>
          <w:rFonts w:ascii="Arial" w:hAnsi="Arial" w:cs="Arial"/>
          <w:b/>
          <w:sz w:val="32"/>
          <w:szCs w:val="32"/>
        </w:rPr>
      </w:pPr>
    </w:p>
    <w:p w:rsidR="0092584B" w:rsidRPr="00D75F31" w:rsidRDefault="0092584B" w:rsidP="0092584B">
      <w:pPr>
        <w:rPr>
          <w:rFonts w:ascii="Arial" w:hAnsi="Arial" w:cs="Arial"/>
          <w:sz w:val="32"/>
          <w:szCs w:val="32"/>
        </w:rPr>
      </w:pPr>
      <w:r w:rsidRPr="00D75F31">
        <w:rPr>
          <w:rFonts w:ascii="Arial" w:hAnsi="Arial" w:cs="Arial"/>
          <w:b/>
          <w:sz w:val="32"/>
          <w:szCs w:val="32"/>
        </w:rPr>
        <w:t>ПОСТАНОВЛЕНИЕ</w:t>
      </w:r>
    </w:p>
    <w:p w:rsidR="0092584B" w:rsidRPr="00D75F31" w:rsidRDefault="0092584B" w:rsidP="0092584B">
      <w:pPr>
        <w:rPr>
          <w:rFonts w:ascii="Arial" w:hAnsi="Arial" w:cs="Arial"/>
          <w:sz w:val="32"/>
          <w:szCs w:val="32"/>
        </w:rPr>
      </w:pPr>
    </w:p>
    <w:p w:rsidR="0092584B" w:rsidRPr="00D75F31" w:rsidRDefault="0092584B" w:rsidP="0092584B">
      <w:pPr>
        <w:rPr>
          <w:rFonts w:ascii="Arial" w:hAnsi="Arial" w:cs="Arial"/>
          <w:b/>
          <w:sz w:val="32"/>
          <w:szCs w:val="32"/>
        </w:rPr>
      </w:pPr>
      <w:r w:rsidRPr="00630E3F">
        <w:rPr>
          <w:rFonts w:ascii="Arial" w:hAnsi="Arial" w:cs="Arial"/>
          <w:b/>
          <w:sz w:val="32"/>
          <w:szCs w:val="32"/>
        </w:rPr>
        <w:t xml:space="preserve">от </w:t>
      </w:r>
      <w:r w:rsidR="00BC0521">
        <w:rPr>
          <w:rFonts w:ascii="Arial" w:hAnsi="Arial" w:cs="Arial"/>
          <w:b/>
          <w:sz w:val="32"/>
          <w:szCs w:val="32"/>
        </w:rPr>
        <w:t>07</w:t>
      </w:r>
      <w:r w:rsidR="00630E3F">
        <w:rPr>
          <w:rFonts w:ascii="Arial" w:hAnsi="Arial" w:cs="Arial"/>
          <w:b/>
          <w:sz w:val="32"/>
          <w:szCs w:val="32"/>
        </w:rPr>
        <w:t xml:space="preserve"> </w:t>
      </w:r>
      <w:r w:rsidR="00970F68">
        <w:rPr>
          <w:rFonts w:ascii="Arial" w:hAnsi="Arial" w:cs="Arial"/>
          <w:b/>
          <w:sz w:val="32"/>
          <w:szCs w:val="32"/>
        </w:rPr>
        <w:t>июня</w:t>
      </w:r>
      <w:r w:rsidR="00630E3F">
        <w:rPr>
          <w:rFonts w:ascii="Arial" w:hAnsi="Arial" w:cs="Arial"/>
          <w:b/>
          <w:sz w:val="32"/>
          <w:szCs w:val="32"/>
        </w:rPr>
        <w:t xml:space="preserve"> 2021</w:t>
      </w:r>
      <w:r w:rsidRPr="00630E3F">
        <w:rPr>
          <w:rFonts w:ascii="Arial" w:hAnsi="Arial" w:cs="Arial"/>
          <w:b/>
          <w:sz w:val="32"/>
          <w:szCs w:val="32"/>
        </w:rPr>
        <w:t xml:space="preserve"> года                                            </w:t>
      </w:r>
      <w:r w:rsidR="00D75F31" w:rsidRPr="00630E3F">
        <w:rPr>
          <w:rFonts w:ascii="Arial" w:hAnsi="Arial" w:cs="Arial"/>
          <w:b/>
          <w:sz w:val="32"/>
          <w:szCs w:val="32"/>
        </w:rPr>
        <w:t xml:space="preserve">   </w:t>
      </w:r>
      <w:r w:rsidRPr="00630E3F">
        <w:rPr>
          <w:rFonts w:ascii="Arial" w:hAnsi="Arial" w:cs="Arial"/>
          <w:b/>
          <w:sz w:val="32"/>
          <w:szCs w:val="32"/>
        </w:rPr>
        <w:t>№</w:t>
      </w:r>
      <w:r w:rsidR="00630E3F">
        <w:rPr>
          <w:rFonts w:ascii="Arial" w:hAnsi="Arial" w:cs="Arial"/>
          <w:b/>
          <w:sz w:val="32"/>
          <w:szCs w:val="32"/>
        </w:rPr>
        <w:t xml:space="preserve"> </w:t>
      </w:r>
      <w:r w:rsidR="00BC0521">
        <w:rPr>
          <w:rFonts w:ascii="Arial" w:hAnsi="Arial" w:cs="Arial"/>
          <w:b/>
          <w:sz w:val="32"/>
          <w:szCs w:val="32"/>
        </w:rPr>
        <w:t>19</w:t>
      </w:r>
    </w:p>
    <w:p w:rsidR="00FB04DF" w:rsidRPr="00D75F31" w:rsidRDefault="00FB04DF" w:rsidP="00FB04DF">
      <w:pPr>
        <w:pStyle w:val="a3"/>
        <w:tabs>
          <w:tab w:val="left" w:pos="708"/>
        </w:tabs>
        <w:rPr>
          <w:rFonts w:ascii="Arial" w:hAnsi="Arial" w:cs="Arial"/>
          <w:b/>
          <w:sz w:val="32"/>
          <w:szCs w:val="32"/>
        </w:rPr>
      </w:pPr>
    </w:p>
    <w:p w:rsidR="00524696" w:rsidRDefault="00BC0521" w:rsidP="00D75F31">
      <w:pPr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О</w:t>
      </w:r>
      <w:r w:rsidR="00524696" w:rsidRPr="00D75F31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>
        <w:rPr>
          <w:rFonts w:ascii="Arial" w:hAnsi="Arial" w:cs="Arial"/>
          <w:b/>
          <w:sz w:val="32"/>
          <w:szCs w:val="32"/>
          <w:lang w:eastAsia="ar-SA"/>
        </w:rPr>
        <w:t>внесении изменений в Постановление № 53 от 23 октября 2018 г. «О порядке учета бюджетных и денежных обязательств получателей средств бюджета Семеновского сельсовета органом, осуществляющим полномочия по учету бюджетных и денежных обязательств»</w:t>
      </w:r>
    </w:p>
    <w:p w:rsidR="00354647" w:rsidRPr="00D75F31" w:rsidRDefault="00354647" w:rsidP="00D75F31">
      <w:pPr>
        <w:rPr>
          <w:rFonts w:ascii="Arial" w:hAnsi="Arial" w:cs="Arial"/>
          <w:b/>
          <w:sz w:val="32"/>
          <w:szCs w:val="32"/>
          <w:lang w:eastAsia="ar-SA"/>
        </w:rPr>
      </w:pPr>
    </w:p>
    <w:p w:rsidR="00EE3084" w:rsidRPr="00524696" w:rsidRDefault="00EE3084" w:rsidP="00524696">
      <w:pPr>
        <w:rPr>
          <w:rFonts w:ascii="Arial" w:hAnsi="Arial" w:cs="Arial"/>
          <w:b/>
          <w:sz w:val="28"/>
          <w:szCs w:val="28"/>
          <w:lang w:eastAsia="ar-SA"/>
        </w:rPr>
      </w:pPr>
    </w:p>
    <w:p w:rsidR="00D75F31" w:rsidRPr="00680E5A" w:rsidRDefault="00BC0521" w:rsidP="003E37E6">
      <w:pPr>
        <w:ind w:firstLine="702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В соответствии с положениями статей</w:t>
      </w:r>
      <w:r w:rsidR="00524696" w:rsidRPr="00630E3F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166.1, 168, 220.1</w:t>
      </w:r>
      <w:r w:rsidR="00A82DCD">
        <w:rPr>
          <w:rFonts w:ascii="Arial" w:hAnsi="Arial" w:cs="Arial"/>
          <w:sz w:val="24"/>
          <w:szCs w:val="24"/>
          <w:lang w:eastAsia="ar-SA"/>
        </w:rPr>
        <w:t>, 241.1</w:t>
      </w:r>
      <w:r w:rsidR="00524696" w:rsidRPr="00630E3F">
        <w:rPr>
          <w:rFonts w:ascii="Arial" w:hAnsi="Arial" w:cs="Arial"/>
          <w:sz w:val="24"/>
          <w:szCs w:val="24"/>
          <w:lang w:eastAsia="ar-SA"/>
        </w:rPr>
        <w:t xml:space="preserve"> Бюджетного кодекса Российской Федерации, </w:t>
      </w:r>
      <w:r w:rsidR="00A82DCD">
        <w:rPr>
          <w:rFonts w:ascii="Arial" w:hAnsi="Arial" w:cs="Arial"/>
          <w:sz w:val="24"/>
          <w:szCs w:val="24"/>
          <w:lang w:eastAsia="ar-SA"/>
        </w:rPr>
        <w:t xml:space="preserve">нормативными правовыми актами Федерального казначейства, определяющим порядок кассового обслуживания исполнения федерального бюджета, бюджетов субъектов </w:t>
      </w:r>
      <w:r w:rsidR="00A82DCD" w:rsidRPr="00630E3F">
        <w:rPr>
          <w:rFonts w:ascii="Arial" w:hAnsi="Arial" w:cs="Arial"/>
          <w:sz w:val="24"/>
          <w:szCs w:val="24"/>
          <w:lang w:eastAsia="ar-SA"/>
        </w:rPr>
        <w:t>Российской Федерации</w:t>
      </w:r>
      <w:r w:rsidR="00A82DCD">
        <w:rPr>
          <w:rFonts w:ascii="Arial" w:hAnsi="Arial" w:cs="Arial"/>
          <w:sz w:val="24"/>
          <w:szCs w:val="24"/>
          <w:lang w:eastAsia="ar-SA"/>
        </w:rPr>
        <w:t xml:space="preserve"> и местных бюджетов и порядок осуществления</w:t>
      </w:r>
      <w:r w:rsidR="003E37E6">
        <w:rPr>
          <w:rFonts w:ascii="Arial" w:hAnsi="Arial" w:cs="Arial"/>
          <w:sz w:val="24"/>
          <w:szCs w:val="24"/>
          <w:lang w:eastAsia="ar-SA"/>
        </w:rPr>
        <w:t xml:space="preserve"> органами Федерального казначейства отдельных функций финансовых органов субъектов </w:t>
      </w:r>
      <w:r w:rsidR="003E37E6" w:rsidRPr="00630E3F">
        <w:rPr>
          <w:rFonts w:ascii="Arial" w:hAnsi="Arial" w:cs="Arial"/>
          <w:sz w:val="24"/>
          <w:szCs w:val="24"/>
          <w:lang w:eastAsia="ar-SA"/>
        </w:rPr>
        <w:t>Российской Федерации</w:t>
      </w:r>
      <w:r w:rsidR="003E37E6">
        <w:rPr>
          <w:rFonts w:ascii="Arial" w:hAnsi="Arial" w:cs="Arial"/>
          <w:sz w:val="24"/>
          <w:szCs w:val="24"/>
          <w:lang w:eastAsia="ar-SA"/>
        </w:rPr>
        <w:t xml:space="preserve"> и муниципальных образований по исполнению соответствующих бюджетов и нормативным правовым актом Федерального казначейства, определяющим порядок открытия и ведения </w:t>
      </w:r>
      <w:r w:rsidR="00F87853">
        <w:rPr>
          <w:rFonts w:ascii="Arial" w:hAnsi="Arial" w:cs="Arial"/>
          <w:sz w:val="24"/>
          <w:szCs w:val="24"/>
          <w:lang w:eastAsia="ar-SA"/>
        </w:rPr>
        <w:t xml:space="preserve">лицевых </w:t>
      </w:r>
      <w:r w:rsidR="003E37E6">
        <w:rPr>
          <w:rFonts w:ascii="Arial" w:hAnsi="Arial" w:cs="Arial"/>
          <w:sz w:val="24"/>
          <w:szCs w:val="24"/>
          <w:lang w:eastAsia="ar-SA"/>
        </w:rPr>
        <w:t>счетов территориальными органами Федерального казначейства</w:t>
      </w:r>
      <w:r w:rsidR="00F87853">
        <w:rPr>
          <w:rFonts w:ascii="Arial" w:hAnsi="Arial" w:cs="Arial"/>
          <w:sz w:val="24"/>
          <w:szCs w:val="24"/>
          <w:lang w:eastAsia="ar-SA"/>
        </w:rPr>
        <w:t>,</w:t>
      </w:r>
      <w:r w:rsidR="003E37E6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E37E6">
        <w:rPr>
          <w:rFonts w:ascii="Arial" w:hAnsi="Arial" w:cs="Arial"/>
          <w:bCs/>
          <w:sz w:val="24"/>
          <w:szCs w:val="24"/>
          <w:lang w:eastAsia="ar-SA"/>
        </w:rPr>
        <w:t>Администрация Семеновского сельсовета</w:t>
      </w:r>
      <w:r w:rsidR="00524696" w:rsidRPr="00630E3F">
        <w:rPr>
          <w:rFonts w:ascii="Arial" w:hAnsi="Arial" w:cs="Arial"/>
          <w:bCs/>
          <w:sz w:val="24"/>
          <w:szCs w:val="24"/>
          <w:lang w:eastAsia="ar-SA"/>
        </w:rPr>
        <w:t xml:space="preserve"> Касторенского района Курской области»</w:t>
      </w:r>
      <w:r w:rsidR="00524696" w:rsidRPr="00680E5A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524696" w:rsidRPr="00680E5A">
        <w:rPr>
          <w:rFonts w:ascii="Arial" w:hAnsi="Arial" w:cs="Arial"/>
          <w:b/>
          <w:bCs/>
          <w:sz w:val="24"/>
          <w:szCs w:val="24"/>
          <w:lang w:eastAsia="ar-SA"/>
        </w:rPr>
        <w:t>ПОСТАНОВЛЯЕТ</w:t>
      </w:r>
      <w:r w:rsidR="00524696" w:rsidRPr="00680E5A">
        <w:rPr>
          <w:rFonts w:ascii="Arial" w:hAnsi="Arial" w:cs="Arial"/>
          <w:bCs/>
          <w:sz w:val="24"/>
          <w:szCs w:val="24"/>
          <w:lang w:eastAsia="ar-SA"/>
        </w:rPr>
        <w:t>:</w:t>
      </w:r>
      <w:r w:rsidR="00524696" w:rsidRPr="00680E5A">
        <w:rPr>
          <w:rFonts w:ascii="Arial" w:hAnsi="Arial" w:cs="Arial"/>
          <w:sz w:val="24"/>
          <w:szCs w:val="24"/>
          <w:lang w:eastAsia="ar-SA"/>
        </w:rPr>
        <w:t xml:space="preserve">  </w:t>
      </w:r>
    </w:p>
    <w:p w:rsidR="00524696" w:rsidRPr="00680E5A" w:rsidRDefault="00524696" w:rsidP="00524696">
      <w:pPr>
        <w:ind w:firstLine="702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680E5A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</w:t>
      </w:r>
    </w:p>
    <w:p w:rsidR="003E37E6" w:rsidRDefault="00524696" w:rsidP="00F87853">
      <w:pPr>
        <w:ind w:firstLine="702"/>
        <w:jc w:val="both"/>
        <w:rPr>
          <w:rFonts w:ascii="Arial" w:hAnsi="Arial" w:cs="Arial"/>
          <w:sz w:val="24"/>
          <w:szCs w:val="24"/>
          <w:lang w:eastAsia="ar-SA"/>
        </w:rPr>
      </w:pPr>
      <w:r w:rsidRPr="00680E5A">
        <w:rPr>
          <w:rFonts w:ascii="Arial" w:hAnsi="Arial" w:cs="Arial"/>
          <w:sz w:val="24"/>
          <w:szCs w:val="24"/>
          <w:lang w:eastAsia="ar-SA"/>
        </w:rPr>
        <w:t xml:space="preserve">1. </w:t>
      </w:r>
      <w:r w:rsidR="00F87853">
        <w:rPr>
          <w:rFonts w:ascii="Arial" w:hAnsi="Arial" w:cs="Arial"/>
          <w:sz w:val="24"/>
          <w:szCs w:val="24"/>
          <w:lang w:eastAsia="ar-SA"/>
        </w:rPr>
        <w:t xml:space="preserve">  </w:t>
      </w:r>
      <w:r w:rsidR="003E37E6">
        <w:rPr>
          <w:rFonts w:ascii="Arial" w:hAnsi="Arial" w:cs="Arial"/>
          <w:sz w:val="24"/>
          <w:szCs w:val="24"/>
          <w:lang w:eastAsia="ar-SA"/>
        </w:rPr>
        <w:t xml:space="preserve">Внести изменения в п.2 и п. 10 «Порядка учета бюджетных и денежных </w:t>
      </w:r>
    </w:p>
    <w:p w:rsidR="003E37E6" w:rsidRDefault="003E37E6" w:rsidP="003E37E6">
      <w:pPr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обязательств получателей средств бюджета 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Семеновского сельсовета </w:t>
      </w:r>
      <w:r w:rsidRPr="003E37E6">
        <w:rPr>
          <w:rFonts w:ascii="Arial" w:hAnsi="Arial" w:cs="Arial"/>
          <w:sz w:val="24"/>
          <w:szCs w:val="24"/>
          <w:lang w:eastAsia="ar-SA"/>
        </w:rPr>
        <w:t>о</w:t>
      </w:r>
      <w:r>
        <w:rPr>
          <w:rFonts w:ascii="Arial" w:hAnsi="Arial" w:cs="Arial"/>
          <w:sz w:val="24"/>
          <w:szCs w:val="24"/>
          <w:lang w:eastAsia="ar-SA"/>
        </w:rPr>
        <w:t>рганом,</w:t>
      </w:r>
    </w:p>
    <w:p w:rsidR="003E37E6" w:rsidRPr="003E37E6" w:rsidRDefault="003E37E6" w:rsidP="003E37E6">
      <w:pPr>
        <w:jc w:val="both"/>
        <w:rPr>
          <w:sz w:val="24"/>
          <w:szCs w:val="24"/>
        </w:rPr>
      </w:pPr>
      <w:r w:rsidRPr="003E37E6">
        <w:rPr>
          <w:rFonts w:ascii="Arial" w:hAnsi="Arial" w:cs="Arial"/>
          <w:sz w:val="24"/>
          <w:szCs w:val="24"/>
          <w:lang w:eastAsia="ar-SA"/>
        </w:rPr>
        <w:t>осуществляющим полномочия по учету бюджетных и денежных обязательств</w:t>
      </w:r>
      <w:r>
        <w:rPr>
          <w:rFonts w:ascii="Arial" w:hAnsi="Arial" w:cs="Arial"/>
          <w:sz w:val="24"/>
          <w:szCs w:val="24"/>
          <w:lang w:eastAsia="ar-SA"/>
        </w:rPr>
        <w:t>»</w:t>
      </w:r>
      <w:r w:rsidR="00F87853">
        <w:rPr>
          <w:rFonts w:ascii="Arial" w:hAnsi="Arial" w:cs="Arial"/>
          <w:sz w:val="24"/>
          <w:szCs w:val="24"/>
          <w:lang w:eastAsia="ar-SA"/>
        </w:rPr>
        <w:t xml:space="preserve"> и замет</w:t>
      </w:r>
      <w:r>
        <w:rPr>
          <w:rFonts w:ascii="Arial" w:hAnsi="Arial" w:cs="Arial"/>
          <w:sz w:val="24"/>
          <w:szCs w:val="24"/>
          <w:lang w:eastAsia="ar-SA"/>
        </w:rPr>
        <w:t>ить Приложение № 1 и 3.</w:t>
      </w:r>
    </w:p>
    <w:p w:rsidR="00D75F31" w:rsidRPr="00680E5A" w:rsidRDefault="003E37E6" w:rsidP="00F87853">
      <w:pPr>
        <w:ind w:firstLine="702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2. Контроль за исполнением настоящего постановления возложить на главного бухгалтера Семеновского сельсовета</w:t>
      </w:r>
      <w:r w:rsidR="00F87853">
        <w:rPr>
          <w:rFonts w:ascii="Arial" w:hAnsi="Arial" w:cs="Arial"/>
          <w:sz w:val="24"/>
          <w:szCs w:val="24"/>
          <w:lang w:eastAsia="ar-SA"/>
        </w:rPr>
        <w:t>.</w:t>
      </w:r>
    </w:p>
    <w:p w:rsidR="00D75F31" w:rsidRPr="00680E5A" w:rsidRDefault="00F87853" w:rsidP="00EE3084">
      <w:pPr>
        <w:ind w:firstLine="7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3. Настоящее постановление вступает в силу с 7 июня 2021 года</w:t>
      </w:r>
      <w:r w:rsidR="00EE3084" w:rsidRPr="00680E5A">
        <w:rPr>
          <w:rFonts w:ascii="Arial" w:hAnsi="Arial" w:cs="Arial"/>
          <w:sz w:val="24"/>
          <w:szCs w:val="24"/>
          <w:lang w:eastAsia="ar-SA"/>
        </w:rPr>
        <w:t>.</w:t>
      </w:r>
      <w:r w:rsidR="00524696" w:rsidRPr="00680E5A">
        <w:rPr>
          <w:rFonts w:ascii="Arial" w:hAnsi="Arial" w:cs="Arial"/>
          <w:sz w:val="24"/>
          <w:szCs w:val="24"/>
        </w:rPr>
        <w:br/>
      </w:r>
    </w:p>
    <w:p w:rsidR="00D75F31" w:rsidRPr="00680E5A" w:rsidRDefault="00D75F31" w:rsidP="00EE3084">
      <w:pPr>
        <w:ind w:firstLine="702"/>
        <w:jc w:val="both"/>
        <w:rPr>
          <w:rFonts w:ascii="Arial" w:hAnsi="Arial" w:cs="Arial"/>
          <w:sz w:val="24"/>
          <w:szCs w:val="24"/>
        </w:rPr>
      </w:pPr>
    </w:p>
    <w:p w:rsidR="00F87853" w:rsidRDefault="00680E5A" w:rsidP="00D75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524696" w:rsidRPr="00680E5A" w:rsidRDefault="00F3531C" w:rsidP="00F87853">
      <w:pPr>
        <w:ind w:firstLine="702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Глава</w:t>
      </w:r>
      <w:r w:rsidR="00524696" w:rsidRPr="00680E5A">
        <w:rPr>
          <w:rFonts w:ascii="Arial" w:hAnsi="Arial" w:cs="Arial"/>
          <w:sz w:val="24"/>
          <w:szCs w:val="24"/>
        </w:rPr>
        <w:t xml:space="preserve"> </w:t>
      </w:r>
      <w:r w:rsidR="00524696" w:rsidRPr="00680E5A">
        <w:rPr>
          <w:rFonts w:ascii="Arial" w:hAnsi="Arial" w:cs="Arial"/>
          <w:sz w:val="24"/>
          <w:szCs w:val="24"/>
          <w:lang w:eastAsia="ar-SA"/>
        </w:rPr>
        <w:t>Семеновского</w:t>
      </w:r>
      <w:r w:rsidR="00524696" w:rsidRPr="00680E5A">
        <w:rPr>
          <w:rFonts w:ascii="Arial" w:hAnsi="Arial" w:cs="Arial"/>
          <w:sz w:val="24"/>
          <w:szCs w:val="24"/>
        </w:rPr>
        <w:t xml:space="preserve"> сельсовет</w:t>
      </w:r>
      <w:r w:rsidR="00680E5A">
        <w:rPr>
          <w:rFonts w:ascii="Arial" w:hAnsi="Arial" w:cs="Arial"/>
          <w:sz w:val="24"/>
          <w:szCs w:val="24"/>
        </w:rPr>
        <w:t xml:space="preserve">а                                       </w:t>
      </w:r>
      <w:r w:rsidR="00D75F31" w:rsidRPr="00680E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Н.Н. Емельянов</w:t>
      </w:r>
    </w:p>
    <w:p w:rsidR="00D75F31" w:rsidRDefault="00524696" w:rsidP="00680E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680E5A">
        <w:rPr>
          <w:sz w:val="28"/>
          <w:szCs w:val="28"/>
        </w:rPr>
        <w:t xml:space="preserve">                        </w:t>
      </w:r>
    </w:p>
    <w:p w:rsidR="002A4F97" w:rsidRDefault="002A4F97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 N 1</w:t>
      </w: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учета бюджетных и денежных</w:t>
      </w: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обязательств получателей средств бюджета</w:t>
      </w: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Семеновского сельсовета органом, осуществляющим </w:t>
      </w: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полномочия по учету бюджетных и денежных                                         обязательств, утвержденному Постановлением от       № 19 от 07.06.2021г</w:t>
      </w:r>
    </w:p>
    <w:p w:rsidR="00C35AEE" w:rsidRDefault="00C35AEE" w:rsidP="00C35AE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35AEE" w:rsidRDefault="00C35AEE" w:rsidP="00C35AEE">
      <w:pPr>
        <w:widowControl w:val="0"/>
        <w:autoSpaceDE w:val="0"/>
        <w:autoSpaceDN w:val="0"/>
        <w:adjustRightInd w:val="0"/>
        <w:spacing w:after="15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РЕКВИЗИТЫ СВЕДЕНИЯ О БЮДЖЕТНОМ ОБЯЗАТЕЛЬСТВЕ</w:t>
      </w:r>
    </w:p>
    <w:p w:rsidR="00C35AEE" w:rsidRDefault="00C35AEE" w:rsidP="00C35AE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960"/>
        <w:gridCol w:w="5040"/>
      </w:tblGrid>
      <w:tr w:rsidR="00C35AEE" w:rsidTr="006B406B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Единица измерения: руб.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реквизита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Номер сведений о бюджетном обязательстве получателя средств федерального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бюджетном обязательстве присваивается автоматически в информационных системах.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дата подписания Сведений о бюджетном обязательстве получателем бюджетных средств.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1 - закупка, если бюджетное обязательство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связано с закупкой товаров, работ, услуг в текущем финансовом году;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получателя средств федерального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федерального бюджета в информационной системе.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бюджета - "федеральный бюджет".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Код </w:t>
            </w:r>
            <w:hyperlink r:id="rId8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9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 Финансовый орган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финансовый орган - "Министерство финансов Российской Федерации".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 Код по ОКПО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 Код получателя бюджетных средств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уникальный код организации по Сводному реестру (далее - код по Сводному реестру) получателя средств федерального бюджета в соответствии со Сводным реестром.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главного распорядителя средств федерального бюджета в соответствии со Сводным реестром.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5.8. Глава по БК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код главы главного распорядителя средств федерального бюджета по бюджетной классификации Российской Федерации.</w:t>
            </w:r>
          </w:p>
        </w:tc>
      </w:tr>
      <w:tr w:rsidR="00C35AEE" w:rsidTr="006B406B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Пункты 5.7 и 5.8 приложения N 1 к Порядку действуют с 01.04.2021 (</w:t>
            </w:r>
            <w:hyperlink r:id="rId10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 Наименование органа Федерального казначейства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органа Федерального казначейства, в котором получателю средств федерального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5.10. Код органа Федерального казначейства (далее - КОФК)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5.11. Номер лицевого счета получателя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Вид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"проект контракта", "иное основание".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 Наименование нормативного правового акта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заполнении в пункте 6.1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Номер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 Дата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контракта).</w:t>
            </w:r>
          </w:p>
        </w:tc>
      </w:tr>
      <w:tr w:rsidR="00C35AEE" w:rsidTr="006B406B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6.5 приложения N 1 к Порядку действует с 01.04.2021 (</w:t>
            </w:r>
            <w:hyperlink r:id="rId11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 Предмет по документу-основанию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заполнении в пункте 6.1 настоящей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исполнителя)", "проект контракта" указывается наименование(я) объекта закупки (поставляемых товаров, выполняемых работ, оказываемых услуг), указанное(ые) в контракте (договоре), "извещении об осуществлении закупки", "приглашении принять участие в определении поставщика (подрядчика, исполнителя)", "проекте контракта".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заполнении в пункте 6.1 настоящей информации значения "соглашение" или "нормативный правовой акт" указывается наименование(я) цели(ей) предоставления, целевого направления, направления(ий) расходования субсидии, бюджетных инвестиций, межбюджетного трансферта или средств.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6.7. Признак казначейского сопровождения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признак казначейского сопровождения "Да"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остальных случаях не заполняется.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6.8. Идентификатор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идентификатор документа-основания при заполнении "Да" в пункте 6.7.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незаполнении пункта 6.7 идентификатор указывается при наличии.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заполняется при постановке на учет бюджетного обязательства, сведения о котором направляются в Федеральное казначейство одновременно с информацией о государственном контракте, соглашении для ее первичного включения в реестр контрактов/реестр соглашений.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6.10. Сумма в валюте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сумма бюджетного обязательства в соответствии с документом-основанием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единицах валюты, в которой принято бюджетное обязательство, с точностью до второго знака после запятой.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случае, если документом-основанием сумма не определена, указывается сумма, рассчитанная получателем средств федерального бюджета, с приложением соответствующего расчета.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случае,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6.11. Код валюты по </w:t>
            </w:r>
            <w:hyperlink r:id="rId12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ОКВ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13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классификатором валют.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заключения государственного контракта (договора) указывается код валюты, в которой указывается цена контракта.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6.12. Сумма в валюте Российской Федерации всего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Центрального банка Российской Федерации на дату, указанную в пункте 6.4 настоящей информации.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6.10 и 6.11 настоящей информации.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бюджетное обязательство принято в иностранной валюте и подлежит оплате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заполнении в пункте 6.1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заполнении в пункте 6.1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6.18. Основание невключения договора (государственного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контракта) в реестр контрактов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заполнении в пункте 6.1 настоящей информации значения "договор" указывается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основание невключения договора (контракта) в реестр контрактов.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Идентификационный номер налогоплательщика (ИНН)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 Код причины постановки на учет в налоговом органе (КПП)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КПП контрагента в соответствии со сведениями ЕГРЮЛ (при наличии).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в пунктах 7.2 и 7.3 настоящей информации.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7.5. Номер лицевого счета (раздела на лицевом счете)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документом-основанием.</w:t>
            </w:r>
          </w:p>
        </w:tc>
      </w:tr>
      <w:tr w:rsidR="00C35AEE" w:rsidTr="006B406B"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 7.5 (в части отражения раздела на лицевом счете) приложения N 1 к Порядку действует с 01.04.2021 (</w:t>
            </w:r>
            <w:hyperlink r:id="rId14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 Номер банковского (казначейского) счета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7.8. БИК банка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имущества, наименование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(далее - мероприятие по информатизации).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(код мероприятия по информатизации).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 Наименование вида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или решения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налогового органа, указывается на основании информации, представленной должником.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8.4. Код по БК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код классификации расходов федерального бюджета в соответствии с предметом документа-основания.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федерального бюджета на основании информации, представленной должником.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 Признак безусловности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 Сумма исполненного обязательства прошлых лет в валюте Российской Федерации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Российской Федерации с годовой периодичностью.</w:t>
            </w:r>
          </w:p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последующие года.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целевое значение, предоставляемым из федерального бюджета бюджетам субъектов Российской Федерации и муниципальных образований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года.</w:t>
            </w:r>
          </w:p>
        </w:tc>
      </w:tr>
      <w:tr w:rsidR="00C35AEE" w:rsidTr="006B40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8.12. Примечание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AEE" w:rsidRDefault="00C35AEE" w:rsidP="006B40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C35AEE" w:rsidRDefault="00C35AEE" w:rsidP="00C35AE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35AEE" w:rsidRDefault="00C35AEE" w:rsidP="00C35AEE"/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Default="00C35AEE" w:rsidP="00FB04DF">
      <w:pPr>
        <w:rPr>
          <w:sz w:val="24"/>
          <w:szCs w:val="24"/>
        </w:rPr>
      </w:pPr>
    </w:p>
    <w:p w:rsidR="00C35AEE" w:rsidRPr="003E37E6" w:rsidRDefault="00C35AEE" w:rsidP="00FB04DF">
      <w:pPr>
        <w:rPr>
          <w:sz w:val="24"/>
          <w:szCs w:val="24"/>
        </w:rPr>
      </w:pPr>
    </w:p>
    <w:sectPr w:rsidR="00C35AEE" w:rsidRPr="003E37E6" w:rsidSect="00495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B1" w:rsidRDefault="007A6BB1" w:rsidP="00C35AEE">
      <w:r>
        <w:separator/>
      </w:r>
    </w:p>
  </w:endnote>
  <w:endnote w:type="continuationSeparator" w:id="1">
    <w:p w:rsidR="007A6BB1" w:rsidRDefault="007A6BB1" w:rsidP="00C35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B1" w:rsidRDefault="007A6BB1" w:rsidP="00C35AEE">
      <w:r>
        <w:separator/>
      </w:r>
    </w:p>
  </w:footnote>
  <w:footnote w:type="continuationSeparator" w:id="1">
    <w:p w:rsidR="007A6BB1" w:rsidRDefault="007A6BB1" w:rsidP="00C35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A3114"/>
    <w:multiLevelType w:val="hybridMultilevel"/>
    <w:tmpl w:val="69E6F49A"/>
    <w:lvl w:ilvl="0" w:tplc="317CEB9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4DF"/>
    <w:rsid w:val="0000405B"/>
    <w:rsid w:val="000749FD"/>
    <w:rsid w:val="0010427F"/>
    <w:rsid w:val="001347C3"/>
    <w:rsid w:val="00143289"/>
    <w:rsid w:val="00177EF7"/>
    <w:rsid w:val="001F39F2"/>
    <w:rsid w:val="0027790E"/>
    <w:rsid w:val="002972E4"/>
    <w:rsid w:val="002A4F97"/>
    <w:rsid w:val="002C0082"/>
    <w:rsid w:val="00310A29"/>
    <w:rsid w:val="00354647"/>
    <w:rsid w:val="003A11EB"/>
    <w:rsid w:val="003A7F24"/>
    <w:rsid w:val="003E37E6"/>
    <w:rsid w:val="00405935"/>
    <w:rsid w:val="00495A13"/>
    <w:rsid w:val="004F16D1"/>
    <w:rsid w:val="00524696"/>
    <w:rsid w:val="00526FCC"/>
    <w:rsid w:val="005F50EB"/>
    <w:rsid w:val="00630E3F"/>
    <w:rsid w:val="00644241"/>
    <w:rsid w:val="0067430D"/>
    <w:rsid w:val="00680E5A"/>
    <w:rsid w:val="006F7272"/>
    <w:rsid w:val="007A6BB1"/>
    <w:rsid w:val="007C5FD3"/>
    <w:rsid w:val="007D56E1"/>
    <w:rsid w:val="007D7F60"/>
    <w:rsid w:val="008D62DB"/>
    <w:rsid w:val="0092584B"/>
    <w:rsid w:val="00947455"/>
    <w:rsid w:val="00970F68"/>
    <w:rsid w:val="00986E53"/>
    <w:rsid w:val="009C4A2D"/>
    <w:rsid w:val="00A27908"/>
    <w:rsid w:val="00A36D80"/>
    <w:rsid w:val="00A77CEB"/>
    <w:rsid w:val="00A82DCD"/>
    <w:rsid w:val="00AB45EE"/>
    <w:rsid w:val="00BB7661"/>
    <w:rsid w:val="00BC0521"/>
    <w:rsid w:val="00BC4C9F"/>
    <w:rsid w:val="00BE2700"/>
    <w:rsid w:val="00C35AEE"/>
    <w:rsid w:val="00C64B17"/>
    <w:rsid w:val="00CB3242"/>
    <w:rsid w:val="00D550E8"/>
    <w:rsid w:val="00D75F31"/>
    <w:rsid w:val="00EE3084"/>
    <w:rsid w:val="00F24EC4"/>
    <w:rsid w:val="00F3531C"/>
    <w:rsid w:val="00F86E63"/>
    <w:rsid w:val="00F87853"/>
    <w:rsid w:val="00FB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DF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04DF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B04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A4F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2A4F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2A4F9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524696"/>
    <w:pPr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246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524696"/>
    <w:pPr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5246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First Indent 2"/>
    <w:basedOn w:val="a5"/>
    <w:link w:val="20"/>
    <w:rsid w:val="00524696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a6"/>
    <w:link w:val="2"/>
    <w:rsid w:val="00524696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35A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35A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2981" TargetMode="External"/><Relationship Id="rId13" Type="http://schemas.openxmlformats.org/officeDocument/2006/relationships/hyperlink" Target="https://normativ.kontur.ru/document?moduleid=1&amp;documentid=3583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35833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27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378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378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D2251-E53F-4EC3-9F27-8E0228FB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2021-07-09T07:59:00Z</cp:lastPrinted>
  <dcterms:created xsi:type="dcterms:W3CDTF">2021-06-22T09:02:00Z</dcterms:created>
  <dcterms:modified xsi:type="dcterms:W3CDTF">2022-03-09T07:47:00Z</dcterms:modified>
</cp:coreProperties>
</file>